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40"/>
          <w:w w:val="80"/>
          <w:sz w:val="52"/>
          <w:szCs w:val="52"/>
          <w:lang w:eastAsia="zh-CN"/>
        </w:rPr>
      </w:pPr>
      <w:r>
        <w:rPr>
          <w:rFonts w:hint="eastAsia" w:ascii="方正小标宋简体" w:eastAsia="方正小标宋简体"/>
          <w:color w:val="FF0000"/>
          <w:spacing w:val="40"/>
          <w:w w:val="80"/>
          <w:sz w:val="52"/>
          <w:szCs w:val="52"/>
        </w:rPr>
        <w:t>温州职业技术学院公共</w:t>
      </w:r>
      <w:r>
        <w:rPr>
          <w:rFonts w:hint="eastAsia" w:ascii="方正小标宋简体" w:eastAsia="方正小标宋简体"/>
          <w:color w:val="FF0000"/>
          <w:spacing w:val="40"/>
          <w:w w:val="80"/>
          <w:sz w:val="52"/>
          <w:szCs w:val="52"/>
          <w:lang w:eastAsia="zh-CN"/>
        </w:rPr>
        <w:t>基础学院</w:t>
      </w:r>
    </w:p>
    <w:p>
      <w:pPr>
        <w:spacing w:line="520" w:lineRule="exact"/>
        <w:rPr>
          <w:rFonts w:ascii="方正小标宋简体" w:eastAsia="方正小标宋简体"/>
          <w:sz w:val="11"/>
        </w:rPr>
      </w:pPr>
      <w:r>
        <w:pict>
          <v:shape id="_x0000_s1026" o:spid="_x0000_s1026" o:spt="202" type="#_x0000_t202" style="position:absolute;left:0pt;margin-left:117pt;margin-top:19.1pt;height:33.2pt;width:201.35pt;mso-wrap-distance-bottom:0pt;mso-wrap-distance-left:9pt;mso-wrap-distance-right:9pt;mso-wrap-distance-top:0pt;mso-wrap-style:non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520" w:lineRule="exact"/>
                    <w:ind w:firstLine="160" w:firstLineChars="5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公共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eastAsia="zh-CN"/>
                    </w:rPr>
                    <w:t>基础学院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〔2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022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〕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 xml:space="preserve">号                      </w:t>
                  </w:r>
                </w:p>
              </w:txbxContent>
            </v:textbox>
            <w10:wrap type="square"/>
          </v:shape>
        </w:pic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pict>
          <v:line id="_x0000_s1027" o:spid="_x0000_s1027" o:spt="20" style="position:absolute;left:0pt;margin-left:-2.25pt;margin-top:15.5pt;height:0pt;width:441pt;z-index:251660288;mso-width-relative:page;mso-height-relative:page;" stroked="t" coordsize="21600,21600">
            <v:path arrowok="t"/>
            <v:fill focussize="0,0"/>
            <v:stroke weight="2.8pt" color="#FF0000"/>
            <v:imagedata o:title=""/>
            <o:lock v:ext="edit"/>
          </v:line>
        </w:pic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公共基础学院其他实践锻炼形式认定细则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其他实践锻炼形式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是指除学校规定的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入企实践锻炼形式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以外的锻炼形式。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二、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其他实践锻炼形式认定标准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1.教师主持横向课题，单项到款额达到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万元，视同为1个月企业实践锻炼经历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单项到款额每增加2万元，增加1个月企业实践锻炼经历。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2.发明人排名第一的单个职务知识产权成功转让（含许可）金额达3万元的，视同为1个月企业实践锻炼；转让（含许可）金额每增加3万元的，增加1个月企业实践锻炼经历。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.教师（排名第一）带学生参加各类比赛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技创新活动计划（新苗人才计划）等入围省赛的，视同为1个月实践锻炼经历；获省一等奖或国家二、三等奖的，视同为2个月企业实践锻炼经历；获国家一等奖的，视同为4个月企业实践锻炼经历。教师排名第二的，企业实践锻炼经历折半计算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4、指导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学生“早练晚训”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，每学期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视同为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0.5个月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企业实践锻炼经历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；指导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暑期社会实践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全程跟随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），按实际时间认定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企业实践锻炼经历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教师参加含实践教学内容的教学能力比赛入围省赛的，视同为1个月企业实践锻炼经历；获省二等奖的，视同为2个月企业实践锻炼经历；获省一等奖或国家三等奖的，视同为4个月企业实践锻炼经历；获国家二等奖以上的，视同为6个月企业实践锻炼经历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.教师到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行业协会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兼职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，担任秘书长、副会长、会长的；或到企业兼职，年收入达到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3万元（通过对公账户支付）的，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视同为1个月企业实践锻炼经历企业。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、组织或参与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（排名前二）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学科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相关的调研，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累计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调研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时间不低于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10天，且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有两项以上成果的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视同为1个月企业实践锻炼经历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组织培训收入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人均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达到20万元以上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者人数按申报书为准）的，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视同为1个月企业实践锻炼经历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学科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相关的实践活动，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累计活动时间到达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15天，且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每次参与人数达到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0人以上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视同为1个月企业实践锻炼经历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认定程序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其他实践锻炼形式由教师提出申请，教研室主任审核同意后报学院党政联席会议认定。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其他实践锻炼形式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锻炼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时间在同一学年内可以累计。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五、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原则上教师参加实践锻炼内容与本人所从事的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学科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方向相一致。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、未尽事宜，由学院党政联席会议讨论决定。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公共基础学院</w:t>
      </w:r>
    </w:p>
    <w:p>
      <w:pPr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firstLine="700" w:firstLineChars="250"/>
      </w:pPr>
      <w:r>
        <w:rPr>
          <w:rFonts w:hint="eastAsia" w:ascii="仿宋_GB2312" w:eastAsia="仿宋_GB2312"/>
          <w:color w:val="000000"/>
          <w:sz w:val="28"/>
          <w:szCs w:val="28"/>
          <w:u w:val="thick"/>
        </w:rPr>
        <w:t>温州职业技术学院</w:t>
      </w:r>
      <w:r>
        <w:rPr>
          <w:rFonts w:hint="eastAsia" w:ascii="仿宋_GB2312" w:eastAsia="仿宋_GB2312"/>
          <w:sz w:val="28"/>
          <w:szCs w:val="28"/>
          <w:u w:val="thick"/>
        </w:rPr>
        <w:t>公共</w:t>
      </w:r>
      <w:r>
        <w:rPr>
          <w:rFonts w:hint="eastAsia" w:ascii="仿宋_GB2312" w:eastAsia="仿宋_GB2312"/>
          <w:sz w:val="28"/>
          <w:szCs w:val="28"/>
          <w:u w:val="thick"/>
          <w:lang w:eastAsia="zh-CN"/>
        </w:rPr>
        <w:t>基础学院</w:t>
      </w:r>
      <w:r>
        <w:rPr>
          <w:rFonts w:hint="eastAsia" w:ascii="仿宋_GB2312" w:eastAsia="仿宋_GB2312"/>
          <w:color w:val="000000"/>
          <w:sz w:val="28"/>
          <w:szCs w:val="28"/>
          <w:u w:val="thick"/>
        </w:rPr>
        <w:t xml:space="preserve">办公室  </w:t>
      </w:r>
      <w:r>
        <w:rPr>
          <w:rFonts w:hint="eastAsia" w:ascii="仿宋_GB2312" w:eastAsia="仿宋_GB2312"/>
          <w:color w:val="000000"/>
          <w:sz w:val="28"/>
          <w:szCs w:val="28"/>
          <w:u w:val="thick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  <w:u w:val="thick"/>
        </w:rPr>
        <w:t xml:space="preserve">  20</w:t>
      </w:r>
      <w:r>
        <w:rPr>
          <w:rFonts w:hint="eastAsia" w:ascii="仿宋_GB2312" w:eastAsia="仿宋_GB2312"/>
          <w:color w:val="000000"/>
          <w:sz w:val="28"/>
          <w:szCs w:val="28"/>
          <w:u w:val="thick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28"/>
          <w:szCs w:val="28"/>
          <w:u w:val="thick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thick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  <w:u w:val="thick"/>
        </w:rPr>
        <w:t xml:space="preserve">月印发       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pPr>
        <w:jc w:val="center"/>
        <w:rPr>
          <w:rFonts w:ascii="宋体" w:hAnsi="宋体"/>
          <w:sz w:val="28"/>
          <w:szCs w:val="28"/>
        </w:rPr>
      </w:pPr>
    </w:p>
    <w:sectPr>
      <w:pgSz w:w="11906" w:h="16838"/>
      <w:pgMar w:top="1157" w:right="1418" w:bottom="115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0MWEyZWVlMjQyMzExMTIyOTZjODdlNjNhZWJkODQifQ=="/>
  </w:docVars>
  <w:rsids>
    <w:rsidRoot w:val="00C5654E"/>
    <w:rsid w:val="000275A9"/>
    <w:rsid w:val="0026517E"/>
    <w:rsid w:val="00327523"/>
    <w:rsid w:val="00344262"/>
    <w:rsid w:val="003E3CF5"/>
    <w:rsid w:val="004D41DB"/>
    <w:rsid w:val="00605B90"/>
    <w:rsid w:val="00640E2B"/>
    <w:rsid w:val="0067480C"/>
    <w:rsid w:val="006B586C"/>
    <w:rsid w:val="007509BF"/>
    <w:rsid w:val="007C47CE"/>
    <w:rsid w:val="0087716D"/>
    <w:rsid w:val="00897B59"/>
    <w:rsid w:val="00911B74"/>
    <w:rsid w:val="00A0052A"/>
    <w:rsid w:val="00A233F2"/>
    <w:rsid w:val="00A60CF9"/>
    <w:rsid w:val="00AA006E"/>
    <w:rsid w:val="00B94A6E"/>
    <w:rsid w:val="00C273AF"/>
    <w:rsid w:val="00C5654E"/>
    <w:rsid w:val="00E419C5"/>
    <w:rsid w:val="00EA5081"/>
    <w:rsid w:val="00F06C22"/>
    <w:rsid w:val="00F4603F"/>
    <w:rsid w:val="00F62337"/>
    <w:rsid w:val="00FD7791"/>
    <w:rsid w:val="03CF2245"/>
    <w:rsid w:val="076B3595"/>
    <w:rsid w:val="077706A0"/>
    <w:rsid w:val="0A88525F"/>
    <w:rsid w:val="0BCB3F29"/>
    <w:rsid w:val="0C727F93"/>
    <w:rsid w:val="0D1B7142"/>
    <w:rsid w:val="12BD4FBA"/>
    <w:rsid w:val="1351449B"/>
    <w:rsid w:val="15C87740"/>
    <w:rsid w:val="175D07FC"/>
    <w:rsid w:val="1C8276E4"/>
    <w:rsid w:val="23C35D8A"/>
    <w:rsid w:val="27C83D8A"/>
    <w:rsid w:val="29ED077B"/>
    <w:rsid w:val="2D685FB9"/>
    <w:rsid w:val="30583408"/>
    <w:rsid w:val="30A116E4"/>
    <w:rsid w:val="339F0740"/>
    <w:rsid w:val="350E3B42"/>
    <w:rsid w:val="39FD796B"/>
    <w:rsid w:val="3CC35212"/>
    <w:rsid w:val="41360FB2"/>
    <w:rsid w:val="46713F31"/>
    <w:rsid w:val="4C4627F9"/>
    <w:rsid w:val="52BC6534"/>
    <w:rsid w:val="5B9F458F"/>
    <w:rsid w:val="61F47147"/>
    <w:rsid w:val="63B854D2"/>
    <w:rsid w:val="6B6D2669"/>
    <w:rsid w:val="6BA0550E"/>
    <w:rsid w:val="6E930639"/>
    <w:rsid w:val="729C511F"/>
    <w:rsid w:val="76AA29C3"/>
    <w:rsid w:val="7CF309AD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968</Words>
  <Characters>986</Characters>
  <Lines>1</Lines>
  <Paragraphs>1</Paragraphs>
  <TotalTime>22</TotalTime>
  <ScaleCrop>false</ScaleCrop>
  <LinksUpToDate>false</LinksUpToDate>
  <CharactersWithSpaces>1051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2016-04-07T02:38:00Z</dcterms:created>
  <dc:creator>Administrator</dc:creator>
  <cp:lastModifiedBy>Administrator</cp:lastModifiedBy>
  <cp:lastPrinted>2022-06-16T03:15:00Z</cp:lastPrinted>
  <dcterms:modified xsi:type="dcterms:W3CDTF">2022-06-16T06:32:35Z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B10C71E775B544109DEB9EFDE060007D</vt:lpwstr>
  </property>
</Properties>
</file>